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1A" w:rsidRPr="0039544D" w:rsidRDefault="007C731A" w:rsidP="007C731A">
      <w:pPr>
        <w:pStyle w:val="ab"/>
        <w:numPr>
          <w:ilvl w:val="0"/>
          <w:numId w:val="2"/>
        </w:numPr>
        <w:rPr>
          <w:b/>
          <w:sz w:val="20"/>
          <w:szCs w:val="20"/>
          <w:lang w:val="ru-RU"/>
        </w:rPr>
      </w:pPr>
      <w:bookmarkStart w:id="0" w:name="_GoBack"/>
      <w:bookmarkEnd w:id="0"/>
      <w:r w:rsidRPr="0039544D">
        <w:rPr>
          <w:b/>
          <w:sz w:val="20"/>
          <w:szCs w:val="20"/>
        </w:rPr>
        <w:t xml:space="preserve"> </w:t>
      </w:r>
      <w:r w:rsidRPr="0039544D">
        <w:rPr>
          <w:b/>
          <w:sz w:val="20"/>
          <w:szCs w:val="20"/>
          <w:lang w:val="ru-RU"/>
        </w:rPr>
        <w:t>Назначение</w:t>
      </w:r>
    </w:p>
    <w:p w:rsidR="00AF538C" w:rsidRPr="00D303BE" w:rsidRDefault="00AF538C" w:rsidP="00B37740">
      <w:pPr>
        <w:spacing w:after="0" w:line="240" w:lineRule="auto"/>
        <w:jc w:val="both"/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Теплообменник (теплообменный аппарат) — устройство, которое используется для передачи тепловой энергии из одной среды в другую без смешивания этих двух сред.</w:t>
      </w:r>
    </w:p>
    <w:p w:rsidR="00AF538C" w:rsidRPr="00BD52ED" w:rsidRDefault="00B37740" w:rsidP="00B37740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Изделие</w:t>
      </w:r>
      <w:r w:rsidR="00AF538C" w:rsidRPr="00D303BE">
        <w:rPr>
          <w:sz w:val="20"/>
          <w:szCs w:val="20"/>
          <w:lang w:val="ru-RU"/>
        </w:rPr>
        <w:t xml:space="preserve"> АС 08.0</w:t>
      </w:r>
      <w:r w:rsidR="008D35F5" w:rsidRPr="008D35F5">
        <w:rPr>
          <w:sz w:val="20"/>
          <w:szCs w:val="20"/>
          <w:lang w:val="ru-RU"/>
        </w:rPr>
        <w:t>3</w:t>
      </w:r>
      <w:r w:rsidR="00AF538C" w:rsidRPr="00D303BE">
        <w:rPr>
          <w:sz w:val="20"/>
          <w:szCs w:val="20"/>
          <w:lang w:val="ru-RU"/>
        </w:rPr>
        <w:t xml:space="preserve"> </w:t>
      </w:r>
      <w:r w:rsidR="008D35F5" w:rsidRPr="008D35F5">
        <w:rPr>
          <w:sz w:val="20"/>
          <w:szCs w:val="20"/>
          <w:lang w:val="ru-RU"/>
        </w:rPr>
        <w:t>40</w:t>
      </w:r>
      <w:r w:rsidR="00AF538C" w:rsidRPr="00D303BE">
        <w:rPr>
          <w:sz w:val="20"/>
          <w:szCs w:val="20"/>
          <w:lang w:val="ru-RU"/>
        </w:rPr>
        <w:t>кВт – это высокоэффективный теплообменник с превосходной способностью передачи тепла. Теплообменник предназначен для использования в плавательных бассейнах, где требуется нагрев воды и</w:t>
      </w:r>
      <w:r w:rsidR="00BD52ED">
        <w:rPr>
          <w:sz w:val="20"/>
          <w:szCs w:val="20"/>
          <w:lang w:val="ru-RU"/>
        </w:rPr>
        <w:t xml:space="preserve">, </w:t>
      </w:r>
      <w:r w:rsidR="00AF538C" w:rsidRPr="00D303BE">
        <w:rPr>
          <w:sz w:val="20"/>
          <w:szCs w:val="20"/>
          <w:lang w:val="ru-RU"/>
        </w:rPr>
        <w:t>когда необходимо обеспечить высокую производительность при низком перепаде давлений.</w:t>
      </w:r>
    </w:p>
    <w:p w:rsidR="0039544D" w:rsidRPr="00BD52ED" w:rsidRDefault="0039544D" w:rsidP="00107977">
      <w:pPr>
        <w:spacing w:after="0" w:line="240" w:lineRule="auto"/>
        <w:rPr>
          <w:sz w:val="20"/>
          <w:szCs w:val="20"/>
          <w:lang w:val="ru-RU"/>
        </w:rPr>
      </w:pPr>
    </w:p>
    <w:p w:rsidR="007C731A" w:rsidRPr="0039544D" w:rsidRDefault="007C731A" w:rsidP="007C731A">
      <w:pPr>
        <w:pStyle w:val="ab"/>
        <w:numPr>
          <w:ilvl w:val="0"/>
          <w:numId w:val="2"/>
        </w:numPr>
        <w:rPr>
          <w:b/>
          <w:sz w:val="20"/>
          <w:szCs w:val="20"/>
          <w:lang w:val="ru-RU"/>
        </w:rPr>
      </w:pPr>
      <w:r w:rsidRPr="0039544D">
        <w:rPr>
          <w:b/>
          <w:sz w:val="20"/>
          <w:szCs w:val="20"/>
          <w:lang w:val="ru-RU"/>
        </w:rPr>
        <w:t>Комплектация</w:t>
      </w:r>
    </w:p>
    <w:p w:rsidR="0039544D" w:rsidRPr="00BD52ED" w:rsidRDefault="005F398A" w:rsidP="0039544D">
      <w:pPr>
        <w:spacing w:after="0" w:line="240" w:lineRule="auto"/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Материал составных частей изделия и комплектующих</w:t>
      </w:r>
      <w:r w:rsidR="00D303BE">
        <w:rPr>
          <w:sz w:val="20"/>
          <w:szCs w:val="20"/>
          <w:lang w:val="ru-RU"/>
        </w:rPr>
        <w:t>:</w:t>
      </w:r>
    </w:p>
    <w:p w:rsidR="0039544D" w:rsidRDefault="00D303BE" w:rsidP="0039544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</w:t>
      </w:r>
      <w:r w:rsidR="005F398A" w:rsidRPr="00D303BE">
        <w:rPr>
          <w:sz w:val="20"/>
          <w:szCs w:val="20"/>
          <w:lang w:val="ru-RU"/>
        </w:rPr>
        <w:t xml:space="preserve"> – сталь AISI-316 (</w:t>
      </w:r>
      <w:r w:rsidRPr="00D303BE">
        <w:rPr>
          <w:sz w:val="20"/>
          <w:szCs w:val="20"/>
          <w:lang w:val="ru-RU"/>
        </w:rPr>
        <w:t>03Х17Н14М3</w:t>
      </w:r>
      <w:r w:rsidR="005F398A" w:rsidRPr="00D303BE">
        <w:rPr>
          <w:sz w:val="20"/>
          <w:szCs w:val="20"/>
          <w:lang w:val="ru-RU"/>
        </w:rPr>
        <w:t>)</w:t>
      </w:r>
    </w:p>
    <w:p w:rsidR="00107977" w:rsidRPr="00107977" w:rsidRDefault="00107977" w:rsidP="0039544D">
      <w:pPr>
        <w:spacing w:after="0" w:line="240" w:lineRule="auto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17145</wp:posOffset>
            </wp:positionV>
            <wp:extent cx="1784350" cy="1190625"/>
            <wp:effectExtent l="19050" t="0" r="6350" b="0"/>
            <wp:wrapNone/>
            <wp:docPr id="10" name="Рисунок 0" descr="Теплообмен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плообменни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f6"/>
        <w:tblW w:w="4565" w:type="dxa"/>
        <w:tblInd w:w="2631" w:type="dxa"/>
        <w:tblLook w:val="04A0" w:firstRow="1" w:lastRow="0" w:firstColumn="1" w:lastColumn="0" w:noHBand="0" w:noVBand="1"/>
      </w:tblPr>
      <w:tblGrid>
        <w:gridCol w:w="1021"/>
        <w:gridCol w:w="851"/>
        <w:gridCol w:w="992"/>
        <w:gridCol w:w="850"/>
        <w:gridCol w:w="851"/>
      </w:tblGrid>
      <w:tr w:rsidR="00107977" w:rsidTr="00BD52ED">
        <w:tc>
          <w:tcPr>
            <w:tcW w:w="1021" w:type="dxa"/>
          </w:tcPr>
          <w:p w:rsidR="004D292D" w:rsidRDefault="004D292D" w:rsidP="007C731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D292D" w:rsidRPr="007D16AE" w:rsidRDefault="007D16AE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:rsidR="004D292D" w:rsidRPr="007D16AE" w:rsidRDefault="007D16AE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4D292D" w:rsidRPr="007D16AE" w:rsidRDefault="007D16AE" w:rsidP="007C731A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51" w:type="dxa"/>
          </w:tcPr>
          <w:p w:rsidR="004D292D" w:rsidRPr="007D16AE" w:rsidRDefault="007D16AE" w:rsidP="007C731A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107977" w:rsidTr="00BD52ED">
        <w:tc>
          <w:tcPr>
            <w:tcW w:w="1021" w:type="dxa"/>
          </w:tcPr>
          <w:p w:rsidR="004D292D" w:rsidRPr="007D16AE" w:rsidRDefault="007D16AE" w:rsidP="007C731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ru-RU"/>
              </w:rPr>
              <w:t>кВт</w:t>
            </w:r>
          </w:p>
        </w:tc>
        <w:tc>
          <w:tcPr>
            <w:tcW w:w="851" w:type="dxa"/>
          </w:tcPr>
          <w:p w:rsidR="004D292D" w:rsidRPr="007D16AE" w:rsidRDefault="007D16AE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4D292D" w:rsidRPr="007D16AE" w:rsidRDefault="007D16AE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850" w:type="dxa"/>
          </w:tcPr>
          <w:p w:rsidR="004D292D" w:rsidRPr="007D16AE" w:rsidRDefault="007D16AE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0.5”</w:t>
            </w:r>
          </w:p>
        </w:tc>
        <w:tc>
          <w:tcPr>
            <w:tcW w:w="851" w:type="dxa"/>
          </w:tcPr>
          <w:p w:rsidR="004D292D" w:rsidRPr="007D16AE" w:rsidRDefault="007D16AE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1.5”</w:t>
            </w:r>
          </w:p>
        </w:tc>
      </w:tr>
      <w:tr w:rsidR="00107977" w:rsidTr="00BD52ED">
        <w:tc>
          <w:tcPr>
            <w:tcW w:w="1021" w:type="dxa"/>
          </w:tcPr>
          <w:p w:rsidR="00107977" w:rsidRPr="00107977" w:rsidRDefault="00107977" w:rsidP="007C731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 кВт</w:t>
            </w:r>
          </w:p>
        </w:tc>
        <w:tc>
          <w:tcPr>
            <w:tcW w:w="851" w:type="dxa"/>
          </w:tcPr>
          <w:p w:rsidR="00107977" w:rsidRPr="00107977" w:rsidRDefault="00107977" w:rsidP="007C731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275</w:t>
            </w:r>
          </w:p>
        </w:tc>
        <w:tc>
          <w:tcPr>
            <w:tcW w:w="992" w:type="dxa"/>
          </w:tcPr>
          <w:p w:rsidR="00107977" w:rsidRPr="00107977" w:rsidRDefault="00107977" w:rsidP="007C731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407</w:t>
            </w:r>
          </w:p>
        </w:tc>
        <w:tc>
          <w:tcPr>
            <w:tcW w:w="850" w:type="dxa"/>
          </w:tcPr>
          <w:p w:rsidR="00107977" w:rsidRPr="00107977" w:rsidRDefault="00107977" w:rsidP="007C731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</w:tcPr>
          <w:p w:rsidR="00107977" w:rsidRPr="00107977" w:rsidRDefault="00107977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  <w:r>
              <w:rPr>
                <w:sz w:val="20"/>
                <w:szCs w:val="20"/>
              </w:rPr>
              <w:t>”</w:t>
            </w:r>
          </w:p>
        </w:tc>
      </w:tr>
      <w:tr w:rsidR="00107977" w:rsidTr="00BD52ED">
        <w:tc>
          <w:tcPr>
            <w:tcW w:w="1021" w:type="dxa"/>
          </w:tcPr>
          <w:p w:rsidR="00107977" w:rsidRDefault="00107977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40кВт</w:t>
            </w:r>
          </w:p>
        </w:tc>
        <w:tc>
          <w:tcPr>
            <w:tcW w:w="851" w:type="dxa"/>
          </w:tcPr>
          <w:p w:rsidR="00107977" w:rsidRPr="00107977" w:rsidRDefault="00107977" w:rsidP="007C731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</w:t>
            </w:r>
          </w:p>
        </w:tc>
        <w:tc>
          <w:tcPr>
            <w:tcW w:w="992" w:type="dxa"/>
          </w:tcPr>
          <w:p w:rsidR="00107977" w:rsidRPr="00107977" w:rsidRDefault="00107977" w:rsidP="007C731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474</w:t>
            </w:r>
          </w:p>
        </w:tc>
        <w:tc>
          <w:tcPr>
            <w:tcW w:w="850" w:type="dxa"/>
          </w:tcPr>
          <w:p w:rsidR="00107977" w:rsidRDefault="00107977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¾”</w:t>
            </w:r>
          </w:p>
        </w:tc>
        <w:tc>
          <w:tcPr>
            <w:tcW w:w="851" w:type="dxa"/>
          </w:tcPr>
          <w:p w:rsidR="00107977" w:rsidRDefault="00107977" w:rsidP="007C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1.5”</w:t>
            </w:r>
          </w:p>
        </w:tc>
      </w:tr>
    </w:tbl>
    <w:p w:rsidR="00D303BE" w:rsidRDefault="00D303BE" w:rsidP="007C731A">
      <w:pPr>
        <w:rPr>
          <w:sz w:val="20"/>
          <w:szCs w:val="20"/>
        </w:rPr>
      </w:pPr>
    </w:p>
    <w:p w:rsidR="00107977" w:rsidRDefault="00107977" w:rsidP="0039544D">
      <w:pPr>
        <w:spacing w:after="0" w:line="240" w:lineRule="auto"/>
        <w:rPr>
          <w:sz w:val="20"/>
          <w:szCs w:val="20"/>
          <w:lang w:val="ru-RU"/>
        </w:rPr>
      </w:pPr>
    </w:p>
    <w:p w:rsidR="007E0AE1" w:rsidRDefault="007E0AE1" w:rsidP="0039544D">
      <w:pPr>
        <w:spacing w:after="0" w:line="240" w:lineRule="auto"/>
        <w:rPr>
          <w:sz w:val="20"/>
          <w:szCs w:val="20"/>
          <w:lang w:val="ru-RU"/>
        </w:rPr>
      </w:pPr>
    </w:p>
    <w:p w:rsidR="007E0AE1" w:rsidRPr="007E0AE1" w:rsidRDefault="007E0AE1" w:rsidP="0039544D">
      <w:pPr>
        <w:spacing w:after="0" w:line="240" w:lineRule="auto"/>
        <w:rPr>
          <w:sz w:val="20"/>
          <w:szCs w:val="20"/>
          <w:lang w:val="ru-RU"/>
        </w:rPr>
      </w:pPr>
    </w:p>
    <w:p w:rsidR="007C731A" w:rsidRPr="00D303BE" w:rsidRDefault="007C731A" w:rsidP="0039544D">
      <w:pPr>
        <w:pStyle w:val="ab"/>
        <w:numPr>
          <w:ilvl w:val="0"/>
          <w:numId w:val="2"/>
        </w:numPr>
        <w:spacing w:after="0" w:line="240" w:lineRule="auto"/>
        <w:rPr>
          <w:sz w:val="20"/>
          <w:szCs w:val="20"/>
          <w:lang w:val="ru-RU"/>
        </w:rPr>
      </w:pPr>
      <w:r w:rsidRPr="0039544D">
        <w:rPr>
          <w:b/>
          <w:sz w:val="20"/>
          <w:szCs w:val="20"/>
          <w:lang w:val="ru-RU"/>
        </w:rPr>
        <w:t>Указания по монтажу и эксплуатации.</w:t>
      </w:r>
      <w:r w:rsidR="00D31009" w:rsidRPr="0039544D">
        <w:rPr>
          <w:b/>
          <w:noProof/>
          <w:sz w:val="20"/>
          <w:szCs w:val="20"/>
          <w:lang w:val="ru-RU" w:eastAsia="ru-RU" w:bidi="ar-SA"/>
        </w:rPr>
        <w:t xml:space="preserve"> </w:t>
      </w:r>
      <w:r w:rsidR="00D31009" w:rsidRPr="00D303BE">
        <w:rPr>
          <w:noProof/>
          <w:sz w:val="20"/>
          <w:szCs w:val="20"/>
          <w:lang w:val="ru-RU" w:eastAsia="ru-RU" w:bidi="ar-SA"/>
        </w:rPr>
        <w:drawing>
          <wp:inline distT="0" distB="0" distL="0" distR="0">
            <wp:extent cx="3676650" cy="2410676"/>
            <wp:effectExtent l="19050" t="0" r="0" b="0"/>
            <wp:docPr id="7" name="Рисунок 5" descr="установка 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тановка Т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262" cy="241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488" w:rsidRPr="00D303BE" w:rsidRDefault="005108D4" w:rsidP="00D303BE">
      <w:pPr>
        <w:rPr>
          <w:sz w:val="20"/>
          <w:szCs w:val="20"/>
        </w:rPr>
      </w:pPr>
      <w:r w:rsidRPr="00D303BE">
        <w:rPr>
          <w:sz w:val="20"/>
          <w:szCs w:val="20"/>
          <w:lang w:val="ru-RU"/>
        </w:rPr>
        <w:t>.</w:t>
      </w:r>
      <w:r w:rsidR="00901CB6" w:rsidRPr="00D303BE">
        <w:rPr>
          <w:noProof/>
          <w:sz w:val="20"/>
          <w:szCs w:val="20"/>
          <w:lang w:val="ru-RU" w:eastAsia="ru-RU" w:bidi="ar-SA"/>
        </w:rPr>
        <w:t xml:space="preserve"> </w:t>
      </w:r>
      <w:r w:rsidR="00D31009" w:rsidRPr="00D303BE">
        <w:rPr>
          <w:sz w:val="20"/>
          <w:szCs w:val="20"/>
          <w:lang w:val="ru-RU"/>
        </w:rPr>
        <w:t>Установите теплообменник согласно схеме</w:t>
      </w:r>
      <w:r w:rsidR="00D31009" w:rsidRPr="00D303BE">
        <w:rPr>
          <w:noProof/>
          <w:sz w:val="20"/>
          <w:szCs w:val="20"/>
          <w:lang w:val="ru-RU" w:eastAsia="ru-RU" w:bidi="ar-SA"/>
        </w:rPr>
        <w:t xml:space="preserve"> </w:t>
      </w:r>
    </w:p>
    <w:p w:rsidR="00D31009" w:rsidRPr="00D303BE" w:rsidRDefault="00D31009" w:rsidP="00B37740">
      <w:pPr>
        <w:jc w:val="both"/>
        <w:rPr>
          <w:lang w:val="ru-RU"/>
        </w:rPr>
      </w:pPr>
      <w:r w:rsidRPr="00D303BE">
        <w:rPr>
          <w:sz w:val="20"/>
          <w:szCs w:val="20"/>
          <w:lang w:val="ru-RU"/>
        </w:rPr>
        <w:lastRenderedPageBreak/>
        <w:t xml:space="preserve">Изделие </w:t>
      </w:r>
      <w:r w:rsidR="00D303BE" w:rsidRPr="00D303BE">
        <w:rPr>
          <w:sz w:val="20"/>
          <w:szCs w:val="20"/>
          <w:lang w:val="ru-RU"/>
        </w:rPr>
        <w:t>предназначено</w:t>
      </w:r>
      <w:r w:rsidRPr="00D303BE">
        <w:rPr>
          <w:sz w:val="20"/>
          <w:szCs w:val="20"/>
          <w:lang w:val="ru-RU"/>
        </w:rPr>
        <w:t xml:space="preserve"> для эксплуатации в составе систем</w:t>
      </w:r>
      <w:r w:rsidR="00BD52ED">
        <w:rPr>
          <w:sz w:val="20"/>
          <w:szCs w:val="20"/>
          <w:lang w:val="ru-RU"/>
        </w:rPr>
        <w:t>,</w:t>
      </w:r>
      <w:r w:rsidRPr="00D303BE">
        <w:rPr>
          <w:sz w:val="20"/>
          <w:szCs w:val="20"/>
          <w:lang w:val="ru-RU"/>
        </w:rPr>
        <w:t xml:space="preserve"> заполненных водой, которая должна подвергаться необходимой фильтрации и оптимальной очистке в строгом соответствии с требованиями СанПиН2.1.2.568-96.</w:t>
      </w:r>
    </w:p>
    <w:p w:rsidR="00D31009" w:rsidRPr="00BD52ED" w:rsidRDefault="005108D4" w:rsidP="00B37740">
      <w:pPr>
        <w:jc w:val="both"/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При монтаже выше уровня воды</w:t>
      </w:r>
      <w:r w:rsidR="00BD52ED">
        <w:rPr>
          <w:sz w:val="20"/>
          <w:szCs w:val="20"/>
          <w:lang w:val="ru-RU"/>
        </w:rPr>
        <w:t>,</w:t>
      </w:r>
      <w:r w:rsidRPr="00D303BE">
        <w:rPr>
          <w:sz w:val="20"/>
          <w:szCs w:val="20"/>
          <w:lang w:val="ru-RU"/>
        </w:rPr>
        <w:t xml:space="preserve"> теплообменник должен устанавливаться в петле, образованной трубопроводами бассейна, чтобы избежать образования в нём воздушной пробки. </w:t>
      </w:r>
      <w:r w:rsidR="00901CB6" w:rsidRPr="00D303BE">
        <w:rPr>
          <w:sz w:val="20"/>
          <w:szCs w:val="20"/>
          <w:lang w:val="ru-RU"/>
        </w:rPr>
        <w:t xml:space="preserve"> </w:t>
      </w:r>
      <w:r w:rsidRPr="00D303BE">
        <w:rPr>
          <w:sz w:val="20"/>
          <w:szCs w:val="20"/>
          <w:lang w:val="ru-RU"/>
        </w:rPr>
        <w:t xml:space="preserve">Нельзя устанавливать теплообменник </w:t>
      </w:r>
      <w:r w:rsidR="00B37740">
        <w:rPr>
          <w:sz w:val="20"/>
          <w:szCs w:val="20"/>
          <w:lang w:val="ru-RU"/>
        </w:rPr>
        <w:t xml:space="preserve">вблизи </w:t>
      </w:r>
      <w:r w:rsidRPr="00D303BE">
        <w:rPr>
          <w:sz w:val="20"/>
          <w:szCs w:val="20"/>
          <w:lang w:val="ru-RU"/>
        </w:rPr>
        <w:t xml:space="preserve">огнеопасных материалов или накрывать его. </w:t>
      </w:r>
      <w:r w:rsidR="00901CB6" w:rsidRPr="00D303BE">
        <w:rPr>
          <w:sz w:val="20"/>
          <w:szCs w:val="20"/>
          <w:lang w:val="ru-RU"/>
        </w:rPr>
        <w:t xml:space="preserve"> </w:t>
      </w:r>
      <w:r w:rsidRPr="00D303BE">
        <w:rPr>
          <w:sz w:val="20"/>
          <w:szCs w:val="20"/>
          <w:lang w:val="ru-RU"/>
        </w:rPr>
        <w:t>Во избежание коррозии</w:t>
      </w:r>
      <w:r w:rsidR="00B37740">
        <w:rPr>
          <w:sz w:val="20"/>
          <w:szCs w:val="20"/>
          <w:lang w:val="ru-RU"/>
        </w:rPr>
        <w:t>,</w:t>
      </w:r>
      <w:r w:rsidRPr="00D303BE">
        <w:rPr>
          <w:sz w:val="20"/>
          <w:szCs w:val="20"/>
          <w:lang w:val="ru-RU"/>
        </w:rPr>
        <w:t xml:space="preserve"> дозировка хлора, кислоты или других подобных реактивов должна осуществляться в системе водоподготовки бассейна после теплообменника.</w:t>
      </w:r>
      <w:r w:rsidR="00901CB6" w:rsidRPr="00D303BE">
        <w:rPr>
          <w:sz w:val="20"/>
          <w:szCs w:val="20"/>
          <w:lang w:val="ru-RU"/>
        </w:rPr>
        <w:t xml:space="preserve"> </w:t>
      </w:r>
      <w:r w:rsidRPr="00D303BE">
        <w:rPr>
          <w:sz w:val="20"/>
          <w:szCs w:val="20"/>
          <w:lang w:val="ru-RU"/>
        </w:rPr>
        <w:t>Если есть риск замерзания или при закрытии  бассейна на зимний период</w:t>
      </w:r>
      <w:r w:rsidR="00B37740">
        <w:rPr>
          <w:sz w:val="20"/>
          <w:szCs w:val="20"/>
          <w:lang w:val="ru-RU"/>
        </w:rPr>
        <w:t>,</w:t>
      </w:r>
      <w:r w:rsidRPr="00D303BE">
        <w:rPr>
          <w:sz w:val="20"/>
          <w:szCs w:val="20"/>
          <w:lang w:val="ru-RU"/>
        </w:rPr>
        <w:t xml:space="preserve"> или на период более чем 1 месяц, из теплообменника необходимо полностью удалить всю воду.</w:t>
      </w:r>
      <w:r w:rsidR="00901CB6" w:rsidRPr="00D303BE">
        <w:rPr>
          <w:sz w:val="20"/>
          <w:szCs w:val="20"/>
          <w:lang w:val="ru-RU"/>
        </w:rPr>
        <w:t xml:space="preserve"> </w:t>
      </w:r>
      <w:r w:rsidRPr="00D303BE">
        <w:rPr>
          <w:sz w:val="20"/>
          <w:szCs w:val="20"/>
          <w:lang w:val="ru-RU"/>
        </w:rPr>
        <w:t>Нельзя применять теплообменник в бассейнах с солёной водой или в бассейнах, где используются хлорные/солевые генераторы.</w:t>
      </w:r>
    </w:p>
    <w:p w:rsidR="005108D4" w:rsidRPr="00D303BE" w:rsidRDefault="005108D4">
      <w:pPr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Следуйте нижеуказанным рекомендациям:</w:t>
      </w:r>
    </w:p>
    <w:p w:rsidR="005108D4" w:rsidRPr="00D303BE" w:rsidRDefault="005108D4" w:rsidP="005108D4">
      <w:pPr>
        <w:pStyle w:val="ab"/>
        <w:numPr>
          <w:ilvl w:val="0"/>
          <w:numId w:val="1"/>
        </w:numPr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Содержание хлора</w:t>
      </w:r>
      <w:r w:rsidR="00165769" w:rsidRPr="00D303BE">
        <w:rPr>
          <w:sz w:val="20"/>
          <w:szCs w:val="20"/>
          <w:lang w:val="ru-RU"/>
        </w:rPr>
        <w:t>:</w:t>
      </w:r>
      <w:r w:rsidR="00165769" w:rsidRPr="00D303BE">
        <w:rPr>
          <w:sz w:val="20"/>
          <w:szCs w:val="20"/>
          <w:lang w:val="ru-RU"/>
        </w:rPr>
        <w:tab/>
      </w:r>
      <w:r w:rsidR="00165769" w:rsidRPr="00D303BE">
        <w:rPr>
          <w:sz w:val="20"/>
          <w:szCs w:val="20"/>
          <w:lang w:val="ru-RU"/>
        </w:rPr>
        <w:tab/>
        <w:t>макс. 3 мг/л (</w:t>
      </w:r>
      <w:proofErr w:type="spellStart"/>
      <w:r w:rsidR="00165769" w:rsidRPr="00D303BE">
        <w:rPr>
          <w:sz w:val="20"/>
          <w:szCs w:val="20"/>
          <w:lang w:val="ru-RU"/>
        </w:rPr>
        <w:t>ррm</w:t>
      </w:r>
      <w:proofErr w:type="spellEnd"/>
      <w:r w:rsidR="00165769" w:rsidRPr="00D303BE">
        <w:rPr>
          <w:sz w:val="20"/>
          <w:szCs w:val="20"/>
          <w:lang w:val="ru-RU"/>
        </w:rPr>
        <w:t>)</w:t>
      </w:r>
    </w:p>
    <w:p w:rsidR="00165769" w:rsidRPr="00D303BE" w:rsidRDefault="00165769" w:rsidP="005108D4">
      <w:pPr>
        <w:pStyle w:val="ab"/>
        <w:numPr>
          <w:ilvl w:val="0"/>
          <w:numId w:val="1"/>
        </w:numPr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Содержание хлоридов:</w:t>
      </w:r>
      <w:r w:rsidRPr="00D303BE">
        <w:rPr>
          <w:sz w:val="20"/>
          <w:szCs w:val="20"/>
          <w:lang w:val="ru-RU"/>
        </w:rPr>
        <w:tab/>
      </w:r>
      <w:r w:rsidRPr="00D303BE">
        <w:rPr>
          <w:sz w:val="20"/>
          <w:szCs w:val="20"/>
          <w:lang w:val="ru-RU"/>
        </w:rPr>
        <w:tab/>
        <w:t>макс. 150мг/л</w:t>
      </w:r>
    </w:p>
    <w:p w:rsidR="00165769" w:rsidRPr="00D303BE" w:rsidRDefault="00165769" w:rsidP="005108D4">
      <w:pPr>
        <w:pStyle w:val="ab"/>
        <w:numPr>
          <w:ilvl w:val="0"/>
          <w:numId w:val="1"/>
        </w:numPr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 xml:space="preserve">Водородный показатель: </w:t>
      </w:r>
      <w:r w:rsidRPr="00D303BE">
        <w:rPr>
          <w:sz w:val="20"/>
          <w:szCs w:val="20"/>
          <w:lang w:val="ru-RU"/>
        </w:rPr>
        <w:tab/>
        <w:t>7,2-7,8</w:t>
      </w:r>
    </w:p>
    <w:p w:rsidR="00165769" w:rsidRPr="00D303BE" w:rsidRDefault="00165769" w:rsidP="005108D4">
      <w:pPr>
        <w:pStyle w:val="ab"/>
        <w:numPr>
          <w:ilvl w:val="0"/>
          <w:numId w:val="1"/>
        </w:numPr>
        <w:rPr>
          <w:sz w:val="20"/>
          <w:szCs w:val="20"/>
          <w:lang w:val="ru-RU"/>
        </w:rPr>
      </w:pPr>
      <w:r w:rsidRPr="00D303BE">
        <w:rPr>
          <w:sz w:val="20"/>
          <w:szCs w:val="20"/>
        </w:rPr>
        <w:t>Щ</w:t>
      </w:r>
      <w:proofErr w:type="spellStart"/>
      <w:r w:rsidRPr="00D303BE">
        <w:rPr>
          <w:sz w:val="20"/>
          <w:szCs w:val="20"/>
          <w:lang w:val="ru-RU"/>
        </w:rPr>
        <w:t>ёлочность</w:t>
      </w:r>
      <w:proofErr w:type="spellEnd"/>
      <w:r w:rsidRPr="00D303BE">
        <w:rPr>
          <w:sz w:val="20"/>
          <w:szCs w:val="20"/>
          <w:lang w:val="ru-RU"/>
        </w:rPr>
        <w:t>:</w:t>
      </w:r>
      <w:r w:rsidRPr="00D303BE">
        <w:rPr>
          <w:sz w:val="20"/>
          <w:szCs w:val="20"/>
          <w:lang w:val="ru-RU"/>
        </w:rPr>
        <w:tab/>
      </w:r>
      <w:r w:rsidRPr="00D303BE">
        <w:rPr>
          <w:sz w:val="20"/>
          <w:szCs w:val="20"/>
          <w:lang w:val="ru-RU"/>
        </w:rPr>
        <w:tab/>
      </w:r>
      <w:r w:rsidRPr="00D303BE">
        <w:rPr>
          <w:sz w:val="20"/>
          <w:szCs w:val="20"/>
          <w:lang w:val="ru-RU"/>
        </w:rPr>
        <w:tab/>
        <w:t>60-120 мг/л (</w:t>
      </w:r>
      <w:proofErr w:type="spellStart"/>
      <w:r w:rsidRPr="00D303BE">
        <w:rPr>
          <w:sz w:val="20"/>
          <w:szCs w:val="20"/>
          <w:lang w:val="ru-RU"/>
        </w:rPr>
        <w:t>ррm</w:t>
      </w:r>
      <w:proofErr w:type="spellEnd"/>
      <w:r w:rsidRPr="00D303BE">
        <w:rPr>
          <w:sz w:val="20"/>
          <w:szCs w:val="20"/>
          <w:lang w:val="ru-RU"/>
        </w:rPr>
        <w:t>)</w:t>
      </w:r>
    </w:p>
    <w:p w:rsidR="00165769" w:rsidRPr="00D303BE" w:rsidRDefault="00165769" w:rsidP="005108D4">
      <w:pPr>
        <w:pStyle w:val="ab"/>
        <w:numPr>
          <w:ilvl w:val="0"/>
          <w:numId w:val="1"/>
        </w:numPr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Кальциевая жесткость:</w:t>
      </w:r>
      <w:r w:rsidRPr="00D303BE">
        <w:rPr>
          <w:sz w:val="20"/>
          <w:szCs w:val="20"/>
          <w:lang w:val="ru-RU"/>
        </w:rPr>
        <w:tab/>
        <w:t>200-1000 мг/л (</w:t>
      </w:r>
      <w:proofErr w:type="spellStart"/>
      <w:r w:rsidRPr="00D303BE">
        <w:rPr>
          <w:sz w:val="20"/>
          <w:szCs w:val="20"/>
          <w:lang w:val="ru-RU"/>
        </w:rPr>
        <w:t>ррm</w:t>
      </w:r>
      <w:proofErr w:type="spellEnd"/>
      <w:r w:rsidRPr="00D303BE">
        <w:rPr>
          <w:sz w:val="20"/>
          <w:szCs w:val="20"/>
          <w:lang w:val="ru-RU"/>
        </w:rPr>
        <w:t>)</w:t>
      </w:r>
    </w:p>
    <w:p w:rsidR="00AF538C" w:rsidRPr="00D303BE" w:rsidRDefault="00165769" w:rsidP="00165769">
      <w:pPr>
        <w:pStyle w:val="ab"/>
        <w:numPr>
          <w:ilvl w:val="0"/>
          <w:numId w:val="1"/>
        </w:numPr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Макс. температура:</w:t>
      </w:r>
      <w:r w:rsidRPr="00D303BE">
        <w:rPr>
          <w:sz w:val="20"/>
          <w:szCs w:val="20"/>
          <w:lang w:val="ru-RU"/>
        </w:rPr>
        <w:tab/>
      </w:r>
      <w:r w:rsidRPr="00D303BE">
        <w:rPr>
          <w:sz w:val="20"/>
          <w:szCs w:val="20"/>
          <w:lang w:val="ru-RU"/>
        </w:rPr>
        <w:tab/>
        <w:t>130⁰С</w:t>
      </w:r>
    </w:p>
    <w:p w:rsidR="00C27433" w:rsidRPr="00D303BE" w:rsidRDefault="00C27433" w:rsidP="00C27433">
      <w:pPr>
        <w:pStyle w:val="ab"/>
        <w:numPr>
          <w:ilvl w:val="0"/>
          <w:numId w:val="1"/>
        </w:numPr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Макс. давление:</w:t>
      </w:r>
      <w:r w:rsidRPr="00D303BE">
        <w:rPr>
          <w:sz w:val="20"/>
          <w:szCs w:val="20"/>
          <w:lang w:val="ru-RU"/>
        </w:rPr>
        <w:tab/>
      </w:r>
      <w:r w:rsidRPr="00D303BE">
        <w:rPr>
          <w:sz w:val="20"/>
          <w:szCs w:val="20"/>
          <w:lang w:val="ru-RU"/>
        </w:rPr>
        <w:tab/>
        <w:t>первичное: 60 бар, вторичное: 10 бар</w:t>
      </w:r>
    </w:p>
    <w:p w:rsidR="00D31009" w:rsidRPr="00D303BE" w:rsidRDefault="00D31009" w:rsidP="00D31009">
      <w:pPr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>Изделие должно применяться только по прямому назначению.</w:t>
      </w:r>
    </w:p>
    <w:p w:rsidR="00D31009" w:rsidRPr="00D303BE" w:rsidRDefault="00D31009" w:rsidP="00B37740">
      <w:pPr>
        <w:jc w:val="both"/>
        <w:rPr>
          <w:sz w:val="20"/>
          <w:szCs w:val="20"/>
          <w:lang w:val="ru-RU"/>
        </w:rPr>
      </w:pPr>
      <w:r w:rsidRPr="00D303BE">
        <w:rPr>
          <w:sz w:val="20"/>
          <w:szCs w:val="20"/>
          <w:lang w:val="ru-RU"/>
        </w:rPr>
        <w:t xml:space="preserve">В случае нарушения данных требований изготовитель не несёт ответственности за возможные повреждения изделия и потерю им качеств и свойств, необходимых для полноценной </w:t>
      </w:r>
      <w:r w:rsidR="00D303BE" w:rsidRPr="00D303BE">
        <w:rPr>
          <w:sz w:val="20"/>
          <w:szCs w:val="20"/>
          <w:lang w:val="ru-RU"/>
        </w:rPr>
        <w:t>эксплуатации</w:t>
      </w:r>
      <w:r w:rsidRPr="00D303BE">
        <w:rPr>
          <w:sz w:val="20"/>
          <w:szCs w:val="20"/>
          <w:lang w:val="ru-RU"/>
        </w:rPr>
        <w:t>.</w:t>
      </w:r>
    </w:p>
    <w:sectPr w:rsidR="00D31009" w:rsidRPr="00D303BE" w:rsidSect="007C731A">
      <w:pgSz w:w="16838" w:h="11906" w:orient="landscape"/>
      <w:pgMar w:top="709" w:right="567" w:bottom="70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A57"/>
    <w:multiLevelType w:val="hybridMultilevel"/>
    <w:tmpl w:val="0994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E6F98"/>
    <w:multiLevelType w:val="hybridMultilevel"/>
    <w:tmpl w:val="F6F6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8C"/>
    <w:rsid w:val="000765F3"/>
    <w:rsid w:val="000E75EC"/>
    <w:rsid w:val="00106D4A"/>
    <w:rsid w:val="00107977"/>
    <w:rsid w:val="00126A64"/>
    <w:rsid w:val="0016433E"/>
    <w:rsid w:val="00165769"/>
    <w:rsid w:val="001773FF"/>
    <w:rsid w:val="001776D4"/>
    <w:rsid w:val="001E78EE"/>
    <w:rsid w:val="002E5161"/>
    <w:rsid w:val="003505C9"/>
    <w:rsid w:val="003678C1"/>
    <w:rsid w:val="0039544D"/>
    <w:rsid w:val="004401C6"/>
    <w:rsid w:val="004770E9"/>
    <w:rsid w:val="004D292D"/>
    <w:rsid w:val="005108D4"/>
    <w:rsid w:val="00516C96"/>
    <w:rsid w:val="005F398A"/>
    <w:rsid w:val="00624210"/>
    <w:rsid w:val="0064376C"/>
    <w:rsid w:val="00675519"/>
    <w:rsid w:val="006873F8"/>
    <w:rsid w:val="006D45F6"/>
    <w:rsid w:val="00716B71"/>
    <w:rsid w:val="00721D25"/>
    <w:rsid w:val="00747D4E"/>
    <w:rsid w:val="00772FD8"/>
    <w:rsid w:val="00785E15"/>
    <w:rsid w:val="007C731A"/>
    <w:rsid w:val="007D16AE"/>
    <w:rsid w:val="007E0AE1"/>
    <w:rsid w:val="0081107E"/>
    <w:rsid w:val="0082662B"/>
    <w:rsid w:val="008B17FF"/>
    <w:rsid w:val="008D0451"/>
    <w:rsid w:val="008D35F5"/>
    <w:rsid w:val="00901CB6"/>
    <w:rsid w:val="009164E6"/>
    <w:rsid w:val="009C5427"/>
    <w:rsid w:val="009E4165"/>
    <w:rsid w:val="00A03A2B"/>
    <w:rsid w:val="00A03D05"/>
    <w:rsid w:val="00A6453D"/>
    <w:rsid w:val="00A971CA"/>
    <w:rsid w:val="00AA4BCD"/>
    <w:rsid w:val="00AF538C"/>
    <w:rsid w:val="00B37740"/>
    <w:rsid w:val="00BD29D0"/>
    <w:rsid w:val="00BD2AE3"/>
    <w:rsid w:val="00BD52ED"/>
    <w:rsid w:val="00C27433"/>
    <w:rsid w:val="00C761BE"/>
    <w:rsid w:val="00C85911"/>
    <w:rsid w:val="00CE44E6"/>
    <w:rsid w:val="00D303BE"/>
    <w:rsid w:val="00D31009"/>
    <w:rsid w:val="00D96A35"/>
    <w:rsid w:val="00DC51FC"/>
    <w:rsid w:val="00E00F35"/>
    <w:rsid w:val="00E340FE"/>
    <w:rsid w:val="00E85EBB"/>
    <w:rsid w:val="00EB55C0"/>
    <w:rsid w:val="00F4207C"/>
    <w:rsid w:val="00F4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E8632-6F8F-4F54-B32F-BDD1B36B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D4"/>
  </w:style>
  <w:style w:type="paragraph" w:styleId="1">
    <w:name w:val="heading 1"/>
    <w:basedOn w:val="a"/>
    <w:next w:val="a"/>
    <w:link w:val="10"/>
    <w:uiPriority w:val="9"/>
    <w:qFormat/>
    <w:rsid w:val="005108D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8D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8D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8D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8D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8D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8D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8D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8D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38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08D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108D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08D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108D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08D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108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108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108D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08D4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08D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108D4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08D4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108D4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5108D4"/>
    <w:rPr>
      <w:b/>
      <w:bCs/>
    </w:rPr>
  </w:style>
  <w:style w:type="character" w:styleId="a9">
    <w:name w:val="Emphasis"/>
    <w:uiPriority w:val="20"/>
    <w:qFormat/>
    <w:rsid w:val="005108D4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5108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08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08D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08D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108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5108D4"/>
    <w:rPr>
      <w:i/>
      <w:iCs/>
    </w:rPr>
  </w:style>
  <w:style w:type="character" w:styleId="ae">
    <w:name w:val="Subtle Emphasis"/>
    <w:uiPriority w:val="19"/>
    <w:qFormat/>
    <w:rsid w:val="005108D4"/>
    <w:rPr>
      <w:i/>
      <w:iCs/>
    </w:rPr>
  </w:style>
  <w:style w:type="character" w:styleId="af">
    <w:name w:val="Intense Emphasis"/>
    <w:uiPriority w:val="21"/>
    <w:qFormat/>
    <w:rsid w:val="005108D4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5108D4"/>
    <w:rPr>
      <w:smallCaps/>
    </w:rPr>
  </w:style>
  <w:style w:type="character" w:styleId="af1">
    <w:name w:val="Intense Reference"/>
    <w:uiPriority w:val="32"/>
    <w:qFormat/>
    <w:rsid w:val="005108D4"/>
    <w:rPr>
      <w:b/>
      <w:bCs/>
      <w:smallCaps/>
    </w:rPr>
  </w:style>
  <w:style w:type="character" w:styleId="af2">
    <w:name w:val="Book Title"/>
    <w:basedOn w:val="a0"/>
    <w:uiPriority w:val="33"/>
    <w:qFormat/>
    <w:rsid w:val="005108D4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08D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1CB6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4D29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</dc:creator>
  <cp:keywords/>
  <dc:description/>
  <cp:lastModifiedBy>DINA</cp:lastModifiedBy>
  <cp:revision>2</cp:revision>
  <cp:lastPrinted>2010-02-11T08:04:00Z</cp:lastPrinted>
  <dcterms:created xsi:type="dcterms:W3CDTF">2018-03-16T09:48:00Z</dcterms:created>
  <dcterms:modified xsi:type="dcterms:W3CDTF">2018-03-16T09:48:00Z</dcterms:modified>
</cp:coreProperties>
</file>